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70F9BF42" w:rsidR="00C05434" w:rsidRPr="00DE0E02" w:rsidRDefault="004D77C0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 xml:space="preserve">Nemocnice </w:t>
            </w:r>
            <w:r w:rsidR="00343336">
              <w:rPr>
                <w:rFonts w:cs="Arial"/>
                <w:b/>
                <w:color w:val="000000"/>
                <w:szCs w:val="24"/>
              </w:rPr>
              <w:t>TGM Hodonín, příspěvková organizace</w:t>
            </w:r>
          </w:p>
          <w:p w14:paraId="730C9B8C" w14:textId="75334D53" w:rsidR="00C05434" w:rsidRPr="00DE0E02" w:rsidRDefault="00343336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 xml:space="preserve">Purkyňova </w:t>
            </w:r>
            <w:r w:rsidR="00E1420B">
              <w:rPr>
                <w:rFonts w:cs="Arial"/>
                <w:b/>
                <w:color w:val="000000"/>
                <w:szCs w:val="24"/>
              </w:rPr>
              <w:t>2731/11</w:t>
            </w:r>
            <w:r>
              <w:rPr>
                <w:rFonts w:cs="Arial"/>
                <w:b/>
                <w:color w:val="000000"/>
                <w:szCs w:val="24"/>
              </w:rPr>
              <w:t xml:space="preserve">, 695 </w:t>
            </w:r>
            <w:r w:rsidR="00E1420B">
              <w:rPr>
                <w:rFonts w:cs="Arial"/>
                <w:b/>
                <w:color w:val="000000"/>
                <w:szCs w:val="24"/>
              </w:rPr>
              <w:t>01</w:t>
            </w:r>
            <w:r>
              <w:rPr>
                <w:rFonts w:cs="Arial"/>
                <w:b/>
                <w:color w:val="000000"/>
                <w:szCs w:val="24"/>
              </w:rPr>
              <w:t xml:space="preserve"> Hodonín</w:t>
            </w:r>
          </w:p>
          <w:p w14:paraId="45B8480A" w14:textId="5D8BE101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343336">
              <w:rPr>
                <w:rFonts w:cs="Arial"/>
                <w:b/>
                <w:color w:val="000000"/>
                <w:szCs w:val="24"/>
              </w:rPr>
              <w:t>00226637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427DCDB6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343336" w:rsidRPr="00C47F32">
              <w:rPr>
                <w:rFonts w:cs="Arial"/>
                <w:b/>
                <w:bCs/>
              </w:rPr>
              <w:t xml:space="preserve">REACT EU 98 - Nemocnice TGM Hodonín – VZ </w:t>
            </w:r>
            <w:r w:rsidR="00D3076D">
              <w:rPr>
                <w:rFonts w:cs="Arial"/>
                <w:b/>
                <w:bCs/>
              </w:rPr>
              <w:t>6</w:t>
            </w:r>
            <w:r w:rsidR="00343336" w:rsidRPr="00C47F32">
              <w:rPr>
                <w:rFonts w:cs="Arial"/>
                <w:b/>
                <w:bCs/>
              </w:rPr>
              <w:t xml:space="preserve"> – </w:t>
            </w:r>
            <w:r w:rsidR="0062501F">
              <w:rPr>
                <w:rFonts w:cs="Arial"/>
                <w:b/>
                <w:bCs/>
              </w:rPr>
              <w:t>Krevní analyzátory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41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71B3CADA" w:rsidR="00C05434" w:rsidRPr="009D6BA3" w:rsidRDefault="005B3A6C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INTEZA advice</w:t>
            </w:r>
            <w:r w:rsidR="00C05434" w:rsidRPr="00C564C5">
              <w:rPr>
                <w:rFonts w:cs="Arial"/>
              </w:rPr>
              <w:t xml:space="preserve"> a.s., </w:t>
            </w:r>
            <w:r w:rsidR="001A4048">
              <w:rPr>
                <w:rFonts w:cs="Arial"/>
              </w:rPr>
              <w:t xml:space="preserve">Kopečná </w:t>
            </w:r>
            <w:r w:rsidR="00716547">
              <w:rPr>
                <w:rFonts w:cs="Arial"/>
              </w:rPr>
              <w:t>234/12</w:t>
            </w:r>
            <w:r w:rsidR="0046132D">
              <w:rPr>
                <w:rFonts w:cs="Arial"/>
              </w:rPr>
              <w:t>, Staré Brno, 602 00 Brno</w:t>
            </w:r>
            <w:r w:rsidR="00C05434" w:rsidRPr="00C564C5">
              <w:rPr>
                <w:rFonts w:cs="Arial"/>
              </w:rPr>
              <w:t>, IČO: 25084275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302FD20C" w:rsidR="00C05434" w:rsidRPr="00C855A1" w:rsidRDefault="006231D1" w:rsidP="00B20475">
            <w:pPr>
              <w:rPr>
                <w:rFonts w:cs="Arial"/>
              </w:rPr>
            </w:pPr>
            <w:hyperlink r:id="rId6" w:history="1">
              <w:r w:rsidR="005B3A6C" w:rsidRPr="001B4F9D">
                <w:rPr>
                  <w:rStyle w:val="Hypertextovodkaz"/>
                  <w:rFonts w:cs="Arial"/>
                </w:rPr>
                <w:t>z</w:t>
              </w:r>
              <w:r w:rsidR="005B3A6C" w:rsidRPr="001B4F9D">
                <w:rPr>
                  <w:rStyle w:val="Hypertextovodkaz"/>
                </w:rPr>
                <w:t>adavacirizeni</w:t>
              </w:r>
              <w:r w:rsidR="005B3A6C" w:rsidRPr="001B4F9D">
                <w:rPr>
                  <w:rStyle w:val="Hypertextovodkaz"/>
                  <w:rFonts w:cs="Arial"/>
                </w:rPr>
                <w:t>@intezaad.cz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7B23C1">
        <w:trPr>
          <w:trHeight w:val="505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C05434" w:rsidRPr="00D3094A" w14:paraId="31B4D6AF" w14:textId="77777777" w:rsidTr="007B23C1">
        <w:trPr>
          <w:trHeight w:val="470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7B23C1">
        <w:trPr>
          <w:trHeight w:val="405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34722E4B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3AE32E3C" w14:textId="52F2C238" w:rsidR="00C05434" w:rsidRPr="00D3094A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………..…………………………………</w:t>
      </w:r>
      <w:r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B23C1">
      <w:headerReference w:type="default" r:id="rId7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A12" w14:textId="77777777" w:rsidR="00A4578C" w:rsidRDefault="00A4578C" w:rsidP="00C05434">
      <w:r>
        <w:separator/>
      </w:r>
    </w:p>
  </w:endnote>
  <w:endnote w:type="continuationSeparator" w:id="0">
    <w:p w14:paraId="088A1E6C" w14:textId="77777777" w:rsidR="00A4578C" w:rsidRDefault="00A4578C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1D063" w14:textId="77777777" w:rsidR="00A4578C" w:rsidRDefault="00A4578C" w:rsidP="00C05434">
      <w:r>
        <w:separator/>
      </w:r>
    </w:p>
  </w:footnote>
  <w:footnote w:type="continuationSeparator" w:id="0">
    <w:p w14:paraId="7200FF55" w14:textId="77777777" w:rsidR="00A4578C" w:rsidRDefault="00A4578C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89D4" w14:textId="7D54435A" w:rsidR="004532A1" w:rsidRDefault="003B30A6" w:rsidP="004532A1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4318A107" wp14:editId="5F6786B7">
          <wp:simplePos x="0" y="0"/>
          <wp:positionH relativeFrom="margin">
            <wp:posOffset>1525270</wp:posOffset>
          </wp:positionH>
          <wp:positionV relativeFrom="paragraph">
            <wp:posOffset>-142875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8F76026" wp14:editId="49462399">
          <wp:simplePos x="0" y="0"/>
          <wp:positionH relativeFrom="column">
            <wp:posOffset>-372110</wp:posOffset>
          </wp:positionH>
          <wp:positionV relativeFrom="paragraph">
            <wp:posOffset>-144145</wp:posOffset>
          </wp:positionV>
          <wp:extent cx="1821180" cy="541020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670999D3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4706CC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1A4048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716547"/>
    <w:rsid w:val="007B23C1"/>
    <w:rsid w:val="007F5A72"/>
    <w:rsid w:val="00856A44"/>
    <w:rsid w:val="008A087F"/>
    <w:rsid w:val="00932D8C"/>
    <w:rsid w:val="00A4578C"/>
    <w:rsid w:val="00A51ED0"/>
    <w:rsid w:val="00A62E9A"/>
    <w:rsid w:val="00AE0542"/>
    <w:rsid w:val="00B27804"/>
    <w:rsid w:val="00B55738"/>
    <w:rsid w:val="00C05434"/>
    <w:rsid w:val="00D01170"/>
    <w:rsid w:val="00D3076D"/>
    <w:rsid w:val="00E1420B"/>
    <w:rsid w:val="00FA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davacirizeni@intezaad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804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14</cp:revision>
  <dcterms:created xsi:type="dcterms:W3CDTF">2022-02-04T08:21:00Z</dcterms:created>
  <dcterms:modified xsi:type="dcterms:W3CDTF">2023-01-30T11:05:00Z</dcterms:modified>
</cp:coreProperties>
</file>